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A1E4" w14:textId="77777777" w:rsidR="00417647" w:rsidRPr="00417647" w:rsidRDefault="00417647" w:rsidP="0041764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17647">
        <w:rPr>
          <w:rFonts w:ascii="Times New Roman" w:eastAsia="Times New Roman" w:hAnsi="Times New Roman" w:cs="Times New Roman"/>
          <w:b/>
          <w:bCs/>
          <w:kern w:val="0"/>
          <w:sz w:val="27"/>
          <w:szCs w:val="27"/>
          <w14:ligatures w14:val="none"/>
        </w:rPr>
        <w:t>Algemene Voorwaarden</w:t>
      </w:r>
    </w:p>
    <w:p w14:paraId="1310741C"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79430633"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Turkse Ondernemersvereniging Den Haag</w:t>
      </w:r>
    </w:p>
    <w:p w14:paraId="1B51BCEE"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29C9A73E"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1. Naam en Doelstelling</w:t>
      </w:r>
    </w:p>
    <w:p w14:paraId="3821B284"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De vereniging Turkse Ondernemersvereniging Den Haag, hierna te noemen ‘de Vereniging’, is een non-profitorganisatie die tot doel heeft om ondernemers met affiniteit met de Turks-Nederlandse gemeenschap in en rondom Den Haag te verbinden, ondersteunen en versterken door middel van netwerkbijeenkomsten, educatie en belangenbehartiging. De Vereniging werkt onafhankelijk en zonder winstoogmerk. De activiteiten worden mede gefinancierd door ledenbijdragen, subsidies, giften en sponsorgelden.</w:t>
      </w:r>
    </w:p>
    <w:p w14:paraId="7FCA463E"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0DF5C5FE"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2. Lidmaatschap</w:t>
      </w:r>
    </w:p>
    <w:p w14:paraId="28B9525A"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Lidmaatschap staat open voor natuurlijke personen of rechtspersonen die ondernemerschap uitoefenen en zich verbonden voelen met de doelstelling van de Vereniging, in het bijzonder met het bevorderen van ondernemerschap binnen de Turks-Nederlandse gemeenschap.</w:t>
      </w:r>
    </w:p>
    <w:p w14:paraId="68991F8F"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Het lidmaatschap bedraagt €250 per kalenderjaar.</w:t>
      </w:r>
    </w:p>
    <w:p w14:paraId="555C9B1F"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Het lidmaatschap is gekoppeld aan een onderneming of natuurlijk persoon en is niet overdraagbaar.</w:t>
      </w:r>
    </w:p>
    <w:p w14:paraId="5CB7DCDC"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 xml:space="preserve">Nieuwe leden die toetreden voor 1 juli betalen het volledige </w:t>
      </w:r>
      <w:proofErr w:type="spellStart"/>
      <w:r w:rsidRPr="00417647">
        <w:rPr>
          <w:rFonts w:ascii="Times New Roman" w:hAnsi="Times New Roman" w:cs="Times New Roman"/>
          <w:kern w:val="0"/>
          <w14:ligatures w14:val="none"/>
        </w:rPr>
        <w:t>contributiebedrag</w:t>
      </w:r>
      <w:proofErr w:type="spellEnd"/>
      <w:r w:rsidRPr="00417647">
        <w:rPr>
          <w:rFonts w:ascii="Times New Roman" w:hAnsi="Times New Roman" w:cs="Times New Roman"/>
          <w:kern w:val="0"/>
          <w14:ligatures w14:val="none"/>
        </w:rPr>
        <w:t>; leden die toetreden op of na 1 juli betalen 50% van de jaarbijdrage.</w:t>
      </w:r>
    </w:p>
    <w:p w14:paraId="14A0D3A5"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Het lidmaatschap wordt jaarlijks automatisch verlengd, tenzij schriftelijk opgezegd uiterlijk één maand voor het einde van het kalenderjaar (dus vóór 1 december).</w:t>
      </w:r>
    </w:p>
    <w:p w14:paraId="78E40DBF"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Leden ontvangen toegang tot exclusieve evenementen, netwerkmogelijkheden, nieuwsbrief en adviesdiensten.</w:t>
      </w:r>
    </w:p>
    <w:p w14:paraId="5FF04A0D"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2055C3B2"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3. Rechten en Plichten van Leden</w:t>
      </w:r>
    </w:p>
    <w:p w14:paraId="15413784"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Leden hebben stemrecht in de algemene ledenvergadering.</w:t>
      </w:r>
    </w:p>
    <w:p w14:paraId="01FB911C"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Leden dienen zich te houden aan de statuten, het huishoudelijk reglement en deze algemene voorwaarden.</w:t>
      </w:r>
    </w:p>
    <w:p w14:paraId="2AFA7D98"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Leden dragen actief bij aan een respectvolle en professionele omgang binnen de vereniging.</w:t>
      </w:r>
    </w:p>
    <w:p w14:paraId="66B10051"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lastRenderedPageBreak/>
        <w:t>Bij niet-naleving van reglementen of gedragscode kan het bestuur sancties opleggen, waaronder schorsing of directe beëindiging van het lidmaatschap. Er vindt geen restitutie plaats bij tussentijdse beëindiging.</w:t>
      </w:r>
    </w:p>
    <w:p w14:paraId="2F661AF0"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7B243829"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4. Gedragscode</w:t>
      </w:r>
    </w:p>
    <w:p w14:paraId="378B67F8"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Respect, integriteit en samenwerking zijn kernwaarden van de Vereniging. Discriminatie, belediging, intimidatie of andere ongepaste gedragingen worden niet getolereerd.</w:t>
      </w:r>
    </w:p>
    <w:p w14:paraId="7A205E4C"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In geval van ernstige schending van de gedragscode behoudt het bestuur zich het recht voor het lidmaatschap met onmiddellijke ingang te beëindigen, zonder restitutie van contributie. De beslissing ligt bij het bestuur en kan niet worden aangevochten, tenzij wettelijk anders bepaald.</w:t>
      </w:r>
    </w:p>
    <w:p w14:paraId="46CE7535"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797345CC"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5. Privacybeleid (AVG)</w:t>
      </w:r>
    </w:p>
    <w:p w14:paraId="56499141"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De Vereniging verwerkt persoonsgegevens in overeenstemming met de Algemene Verordening Gegevensbescherming (AVG).</w:t>
      </w:r>
    </w:p>
    <w:p w14:paraId="5F5644E6"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Persoonsgegevens worden uitsluitend gebruikt voor verenigingsdoeleinden (zoals communicatie, facturatie en organisatie van evenementen). Leden hebben het recht op inzage, correctie en verwijdering van hun persoonsgegevens.</w:t>
      </w:r>
    </w:p>
    <w:p w14:paraId="0B9E270A"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De Vereniging treft passende technische en organisatorische maatregelen ter beveiliging van de gegevens. Verwerking van persoonsgegevens geschiedt conform de Privacyverklaring van de Vereniging. Deze is beschikbaar via de website.</w:t>
      </w:r>
    </w:p>
    <w:p w14:paraId="4D4C6B4C"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07BD1316"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6. Betalingen</w:t>
      </w:r>
    </w:p>
    <w:p w14:paraId="7B91E99D"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 xml:space="preserve">Facturen worden voorafgaand aan het </w:t>
      </w:r>
      <w:proofErr w:type="spellStart"/>
      <w:r w:rsidRPr="00417647">
        <w:rPr>
          <w:rFonts w:ascii="Times New Roman" w:hAnsi="Times New Roman" w:cs="Times New Roman"/>
          <w:kern w:val="0"/>
          <w14:ligatures w14:val="none"/>
        </w:rPr>
        <w:t>lidmaatschapsjaar</w:t>
      </w:r>
      <w:proofErr w:type="spellEnd"/>
      <w:r w:rsidRPr="00417647">
        <w:rPr>
          <w:rFonts w:ascii="Times New Roman" w:hAnsi="Times New Roman" w:cs="Times New Roman"/>
          <w:kern w:val="0"/>
          <w14:ligatures w14:val="none"/>
        </w:rPr>
        <w:t xml:space="preserve"> verzonden in euro’s en vrij van btw (indien van toepassing). De contributie dient binnen 30 dagen na ontvangst van de factuur te worden voldaan.</w:t>
      </w:r>
    </w:p>
    <w:p w14:paraId="27BC15D6"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Bij uitblijven van betaling gedurende 30 dagen, ondanks aanmaning, kan het lidmaatschap tijdelijk geschorst of beëindigd worden. Er vindt geen restitutie plaats bij voortijdige beëindiging van het lidmaatschap.</w:t>
      </w:r>
    </w:p>
    <w:p w14:paraId="759E787F"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5B81A475"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7. Evenementen</w:t>
      </w:r>
    </w:p>
    <w:p w14:paraId="178F142B"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Personen en bedrijven kunnen deelnemen aan evenementen na aanmelding of op uitnodiging van de Vereniging. Leden krijgen voorrang bij beperkte capaciteit.</w:t>
      </w:r>
    </w:p>
    <w:p w14:paraId="67056C2B"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lastRenderedPageBreak/>
        <w:t>Bij no-show kan een redelijk bedrag aan gemaakte kosten aan de deelnemer worden doorbelast. De Vereniging kan deelname weigeren of een evenement annuleren zonder schadevergoeding.</w:t>
      </w:r>
    </w:p>
    <w:p w14:paraId="56139073"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Deelnemers zijn verplicht zich te houden aan de toepasselijke (huis)regels van de Vereniging, de locatie en eventuele medeorganisatoren. Ongewenst gedrag kan leiden tot uitsluiting.</w:t>
      </w:r>
    </w:p>
    <w:p w14:paraId="47997C05"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6637A966"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8. Aansprakelijkheid</w:t>
      </w:r>
    </w:p>
    <w:p w14:paraId="16EB5451" w14:textId="3E0EB826" w:rsidR="00417647" w:rsidRDefault="00C26EBF" w:rsidP="008C07A0">
      <w:pPr>
        <w:pStyle w:val="p1"/>
        <w:divId w:val="1551918186"/>
        <w:rPr>
          <w:rStyle w:val="s1"/>
        </w:rPr>
      </w:pPr>
      <w:r>
        <w:rPr>
          <w:rStyle w:val="s1"/>
        </w:rPr>
        <w:t>De Vereniging sluit iedere aansprakelijkheid uit voor schade, letsel, verlies of welke andere consequentie dan ook, die op enigerlei wijze voortvloeit uit of verband houdt met deelname aan activiteiten, evenementen of bijeenkomsten van de Vereniging, ongeacht oorzaak, locatie of organisator.</w:t>
      </w:r>
    </w:p>
    <w:p w14:paraId="0FB9D053" w14:textId="77777777" w:rsidR="008C07A0" w:rsidRPr="00417647" w:rsidRDefault="008C07A0" w:rsidP="008C07A0">
      <w:pPr>
        <w:pStyle w:val="p1"/>
        <w:divId w:val="1551918186"/>
      </w:pPr>
    </w:p>
    <w:p w14:paraId="5D0E6205"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9. Wijzigingen Algemene Voorwaarden</w:t>
      </w:r>
    </w:p>
    <w:p w14:paraId="0BD340CF"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Wijzigingen in de voorwaarden worden ten minste één maand vooraf aangekondigd aan de leden. De meest recente versie is te allen tijde beschikbaar via de website van de Vereniging. Bij tegenstrijdigheden is de meest recente versie leidend.</w:t>
      </w:r>
    </w:p>
    <w:p w14:paraId="4269FF0B"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776A2B86"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10. Toepasselijk Recht en Geschillen</w:t>
      </w:r>
    </w:p>
    <w:p w14:paraId="3F14AE6A"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Op deze voorwaarden is uitsluitend Nederlands recht van toepassing. Eventuele geschillen worden voorgelegd aan de bevoegde rechter te Den Haag.</w:t>
      </w:r>
    </w:p>
    <w:p w14:paraId="1773E038"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p>
    <w:p w14:paraId="536D714D"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11. Slotbepaling</w:t>
      </w:r>
    </w:p>
    <w:p w14:paraId="28A07037" w14:textId="77777777" w:rsidR="00417647" w:rsidRPr="00417647" w:rsidRDefault="00417647" w:rsidP="00417647">
      <w:pPr>
        <w:spacing w:before="100" w:beforeAutospacing="1" w:after="100" w:afterAutospacing="1" w:line="240" w:lineRule="auto"/>
        <w:rPr>
          <w:rFonts w:ascii="Times New Roman" w:hAnsi="Times New Roman" w:cs="Times New Roman"/>
          <w:kern w:val="0"/>
          <w14:ligatures w14:val="none"/>
        </w:rPr>
      </w:pPr>
      <w:r w:rsidRPr="00417647">
        <w:rPr>
          <w:rFonts w:ascii="Times New Roman" w:hAnsi="Times New Roman" w:cs="Times New Roman"/>
          <w:kern w:val="0"/>
          <w14:ligatures w14:val="none"/>
        </w:rPr>
        <w:t>In gevallen waarin deze algemene voorwaarden niet voorzien, beslist het bestuur van de Vereniging. Deze voorwaarden treden in werking op 20 mei 2025 en zijn vastgesteld tijdens de oprichting van de stichting.</w:t>
      </w:r>
    </w:p>
    <w:p w14:paraId="7B37A8FD" w14:textId="77777777" w:rsidR="00417647" w:rsidRDefault="00417647"/>
    <w:sectPr w:rsidR="00417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47"/>
    <w:rsid w:val="00417647"/>
    <w:rsid w:val="008C07A0"/>
    <w:rsid w:val="00C26EBF"/>
    <w:rsid w:val="00CB3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6981A21"/>
  <w15:chartTrackingRefBased/>
  <w15:docId w15:val="{4CCFEB30-038C-E941-BB08-52D54DC0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176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76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76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76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76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76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76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76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76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76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76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76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76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76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76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7647"/>
    <w:rPr>
      <w:rFonts w:eastAsiaTheme="majorEastAsia" w:cstheme="majorBidi"/>
      <w:color w:val="272727" w:themeColor="text1" w:themeTint="D8"/>
    </w:rPr>
  </w:style>
  <w:style w:type="paragraph" w:styleId="Titel">
    <w:name w:val="Title"/>
    <w:basedOn w:val="Standaard"/>
    <w:next w:val="Standaard"/>
    <w:link w:val="TitelChar"/>
    <w:uiPriority w:val="10"/>
    <w:qFormat/>
    <w:rsid w:val="0041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76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76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76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76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7647"/>
    <w:rPr>
      <w:i/>
      <w:iCs/>
      <w:color w:val="404040" w:themeColor="text1" w:themeTint="BF"/>
    </w:rPr>
  </w:style>
  <w:style w:type="paragraph" w:styleId="Lijstalinea">
    <w:name w:val="List Paragraph"/>
    <w:basedOn w:val="Standaard"/>
    <w:uiPriority w:val="34"/>
    <w:qFormat/>
    <w:rsid w:val="00417647"/>
    <w:pPr>
      <w:ind w:left="720"/>
      <w:contextualSpacing/>
    </w:pPr>
  </w:style>
  <w:style w:type="character" w:styleId="Intensievebenadrukking">
    <w:name w:val="Intense Emphasis"/>
    <w:basedOn w:val="Standaardalinea-lettertype"/>
    <w:uiPriority w:val="21"/>
    <w:qFormat/>
    <w:rsid w:val="00417647"/>
    <w:rPr>
      <w:i/>
      <w:iCs/>
      <w:color w:val="0F4761" w:themeColor="accent1" w:themeShade="BF"/>
    </w:rPr>
  </w:style>
  <w:style w:type="paragraph" w:styleId="Duidelijkcitaat">
    <w:name w:val="Intense Quote"/>
    <w:basedOn w:val="Standaard"/>
    <w:next w:val="Standaard"/>
    <w:link w:val="DuidelijkcitaatChar"/>
    <w:uiPriority w:val="30"/>
    <w:qFormat/>
    <w:rsid w:val="0041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7647"/>
    <w:rPr>
      <w:i/>
      <w:iCs/>
      <w:color w:val="0F4761" w:themeColor="accent1" w:themeShade="BF"/>
    </w:rPr>
  </w:style>
  <w:style w:type="character" w:styleId="Intensieveverwijzing">
    <w:name w:val="Intense Reference"/>
    <w:basedOn w:val="Standaardalinea-lettertype"/>
    <w:uiPriority w:val="32"/>
    <w:qFormat/>
    <w:rsid w:val="00417647"/>
    <w:rPr>
      <w:b/>
      <w:bCs/>
      <w:smallCaps/>
      <w:color w:val="0F4761" w:themeColor="accent1" w:themeShade="BF"/>
      <w:spacing w:val="5"/>
    </w:rPr>
  </w:style>
  <w:style w:type="character" w:customStyle="1" w:styleId="s1">
    <w:name w:val="s1"/>
    <w:basedOn w:val="Standaardalinea-lettertype"/>
    <w:rsid w:val="00417647"/>
  </w:style>
  <w:style w:type="paragraph" w:customStyle="1" w:styleId="p2">
    <w:name w:val="p2"/>
    <w:basedOn w:val="Standaard"/>
    <w:rsid w:val="00417647"/>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Standaardalinea-lettertype"/>
    <w:rsid w:val="00417647"/>
  </w:style>
  <w:style w:type="paragraph" w:customStyle="1" w:styleId="p3">
    <w:name w:val="p3"/>
    <w:basedOn w:val="Standaard"/>
    <w:rsid w:val="00417647"/>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Standaardalinea-lettertype"/>
    <w:rsid w:val="00417647"/>
  </w:style>
  <w:style w:type="paragraph" w:customStyle="1" w:styleId="p1">
    <w:name w:val="p1"/>
    <w:basedOn w:val="Standaard"/>
    <w:rsid w:val="00C26EBF"/>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4174</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Ileri</dc:creator>
  <cp:keywords/>
  <dc:description/>
  <cp:lastModifiedBy>Funda Ileri</cp:lastModifiedBy>
  <cp:revision>2</cp:revision>
  <dcterms:created xsi:type="dcterms:W3CDTF">2025-05-20T16:13:00Z</dcterms:created>
  <dcterms:modified xsi:type="dcterms:W3CDTF">2025-05-20T16:13:00Z</dcterms:modified>
</cp:coreProperties>
</file>